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059" w:rsidRDefault="00F664D3">
      <w:pPr>
        <w:pStyle w:val="Standard"/>
        <w:widowControl w:val="0"/>
        <w:autoSpaceDE w:val="0"/>
        <w:rPr>
          <w:rFonts w:hint="eastAsia"/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О проведении общего собрания</w:t>
      </w:r>
    </w:p>
    <w:p w:rsidR="007F5059" w:rsidRDefault="00F664D3">
      <w:pPr>
        <w:pStyle w:val="Standard"/>
        <w:widowControl w:val="0"/>
        <w:autoSpaceDE w:val="0"/>
        <w:rPr>
          <w:rFonts w:hint="eastAsia"/>
          <w:sz w:val="26"/>
          <w:szCs w:val="26"/>
        </w:rPr>
      </w:pPr>
      <w:r>
        <w:rPr>
          <w:sz w:val="26"/>
          <w:szCs w:val="26"/>
        </w:rPr>
        <w:t>собственников помещений</w:t>
      </w:r>
    </w:p>
    <w:p w:rsidR="007F5059" w:rsidRDefault="00F664D3">
      <w:pPr>
        <w:pStyle w:val="Standard"/>
        <w:widowControl w:val="0"/>
        <w:autoSpaceDE w:val="0"/>
        <w:rPr>
          <w:rFonts w:hint="eastAsia"/>
          <w:sz w:val="26"/>
          <w:szCs w:val="26"/>
        </w:rPr>
      </w:pPr>
      <w:r>
        <w:rPr>
          <w:sz w:val="26"/>
          <w:szCs w:val="26"/>
        </w:rPr>
        <w:t>в многоквартирном доме</w:t>
      </w:r>
    </w:p>
    <w:p w:rsidR="007F5059" w:rsidRDefault="007F5059">
      <w:pPr>
        <w:pStyle w:val="Standard"/>
        <w:jc w:val="center"/>
        <w:rPr>
          <w:rFonts w:hint="eastAsia"/>
          <w:sz w:val="26"/>
          <w:szCs w:val="26"/>
        </w:rPr>
      </w:pPr>
    </w:p>
    <w:p w:rsidR="007F5059" w:rsidRDefault="00F664D3">
      <w:pPr>
        <w:pStyle w:val="Standard"/>
        <w:jc w:val="center"/>
        <w:rPr>
          <w:rFonts w:hint="eastAsia"/>
          <w:b/>
          <w:bCs/>
          <w:sz w:val="26"/>
          <w:szCs w:val="26"/>
        </w:rPr>
      </w:pPr>
      <w:r>
        <w:rPr>
          <w:rFonts w:eastAsia="Calibri"/>
          <w:b/>
          <w:bCs/>
          <w:sz w:val="26"/>
          <w:szCs w:val="26"/>
          <w:lang w:eastAsia="en-US"/>
        </w:rPr>
        <w:t>Уважаемые собственники!</w:t>
      </w:r>
    </w:p>
    <w:p w:rsidR="007F5059" w:rsidRDefault="00F664D3">
      <w:pPr>
        <w:pStyle w:val="Standard"/>
        <w:spacing w:before="240" w:after="200"/>
        <w:ind w:firstLine="709"/>
        <w:jc w:val="both"/>
        <w:rPr>
          <w:rFonts w:hint="eastAsia"/>
          <w:sz w:val="26"/>
          <w:szCs w:val="26"/>
        </w:rPr>
      </w:pPr>
      <w:proofErr w:type="gramStart"/>
      <w:r>
        <w:rPr>
          <w:rFonts w:eastAsia="Calibri"/>
          <w:sz w:val="26"/>
          <w:szCs w:val="26"/>
          <w:lang w:eastAsia="en-US"/>
        </w:rPr>
        <w:t xml:space="preserve">Начиная с 2014 года организация проведения капитального ремонта общего имущества </w:t>
      </w:r>
      <w:r>
        <w:rPr>
          <w:rFonts w:eastAsia="Calibri"/>
          <w:sz w:val="26"/>
          <w:szCs w:val="26"/>
          <w:lang w:eastAsia="en-US"/>
        </w:rPr>
        <w:t>собственников помещений в многоквартирных домах  осуществляется в соответствии с положениями раздела 9 Жилищного кодекса Российской Федерации и Законом Краснодарского края от 1 июля 2013 года № 2735-КЗ «Об организации проведения капитального ремонта общего</w:t>
      </w:r>
      <w:r>
        <w:rPr>
          <w:rFonts w:eastAsia="Calibri"/>
          <w:sz w:val="26"/>
          <w:szCs w:val="26"/>
          <w:lang w:eastAsia="en-US"/>
        </w:rPr>
        <w:t xml:space="preserve"> имущества собственников помещений в многоквартирных домах, расположенных на территории Краснодарского края».</w:t>
      </w:r>
      <w:proofErr w:type="gramEnd"/>
    </w:p>
    <w:p w:rsidR="007F5059" w:rsidRDefault="007F5059">
      <w:pPr>
        <w:pStyle w:val="Standard"/>
        <w:tabs>
          <w:tab w:val="left" w:pos="851"/>
        </w:tabs>
        <w:spacing w:before="240"/>
        <w:ind w:right="-1" w:firstLine="709"/>
        <w:jc w:val="both"/>
        <w:rPr>
          <w:rFonts w:hint="eastAsia"/>
          <w:sz w:val="26"/>
          <w:szCs w:val="26"/>
        </w:rPr>
      </w:pPr>
    </w:p>
    <w:p w:rsidR="007F5059" w:rsidRDefault="00F664D3">
      <w:pPr>
        <w:pStyle w:val="Standard"/>
        <w:tabs>
          <w:tab w:val="left" w:pos="851"/>
        </w:tabs>
        <w:spacing w:before="240"/>
        <w:ind w:right="-1" w:firstLine="709"/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Проведение капитального ремонта многоквартирных домов согласно действующему законодательству происходит в рамках единой региональной </w:t>
      </w:r>
      <w:proofErr w:type="gramStart"/>
      <w:r>
        <w:rPr>
          <w:sz w:val="26"/>
          <w:szCs w:val="26"/>
        </w:rPr>
        <w:t>программы ка</w:t>
      </w:r>
      <w:r>
        <w:rPr>
          <w:sz w:val="26"/>
          <w:szCs w:val="26"/>
        </w:rPr>
        <w:t>питального ремонта общего имущества собственников помещений</w:t>
      </w:r>
      <w:proofErr w:type="gramEnd"/>
      <w:r>
        <w:rPr>
          <w:sz w:val="26"/>
          <w:szCs w:val="26"/>
        </w:rPr>
        <w:t xml:space="preserve"> в многоквартирных домах, расположенных на территории Краснодарского края, на 2014 – 2043 годы.</w:t>
      </w:r>
    </w:p>
    <w:p w:rsidR="007F5059" w:rsidRDefault="007F5059">
      <w:pPr>
        <w:pStyle w:val="Standard"/>
        <w:widowControl w:val="0"/>
        <w:tabs>
          <w:tab w:val="left" w:pos="0"/>
        </w:tabs>
        <w:autoSpaceDE w:val="0"/>
        <w:ind w:right="-1" w:firstLine="709"/>
        <w:jc w:val="both"/>
        <w:rPr>
          <w:rFonts w:hint="eastAsia"/>
          <w:sz w:val="26"/>
          <w:szCs w:val="26"/>
        </w:rPr>
      </w:pPr>
    </w:p>
    <w:p w:rsidR="007F5059" w:rsidRDefault="00F664D3">
      <w:pPr>
        <w:pStyle w:val="Standard"/>
        <w:widowControl w:val="0"/>
        <w:tabs>
          <w:tab w:val="left" w:pos="0"/>
        </w:tabs>
        <w:autoSpaceDE w:val="0"/>
        <w:ind w:right="-1" w:firstLine="709"/>
        <w:jc w:val="both"/>
        <w:rPr>
          <w:rFonts w:hint="eastAsia"/>
          <w:sz w:val="26"/>
          <w:szCs w:val="26"/>
        </w:rPr>
      </w:pPr>
      <w:proofErr w:type="gramStart"/>
      <w:r>
        <w:rPr>
          <w:sz w:val="26"/>
          <w:szCs w:val="26"/>
        </w:rPr>
        <w:t>Статьей 168 Жилищного кодекса Российской Федерации установлено, что региональная программа капитальн</w:t>
      </w:r>
      <w:r>
        <w:rPr>
          <w:sz w:val="26"/>
          <w:szCs w:val="26"/>
        </w:rPr>
        <w:t>ого ремонта многоквартирных домов общего имущества собственников помещений в многоквартирных домах, расположенных на территории Краснодарского края, на 2014 – 2043 годы должна включать в себя все многоквартирные дома, расположенные на территории субъекта Р</w:t>
      </w:r>
      <w:r>
        <w:rPr>
          <w:sz w:val="26"/>
          <w:szCs w:val="26"/>
        </w:rPr>
        <w:t>оссийской Федерации за исключением домов, признанных в установленном Правительством Российской Федерации  порядке аварийными и подлежащими сносу или реконструкции.</w:t>
      </w:r>
      <w:proofErr w:type="gramEnd"/>
    </w:p>
    <w:p w:rsidR="007F5059" w:rsidRDefault="007F5059">
      <w:pPr>
        <w:pStyle w:val="Standard"/>
        <w:autoSpaceDE w:val="0"/>
        <w:ind w:firstLine="709"/>
        <w:jc w:val="both"/>
        <w:outlineLvl w:val="0"/>
        <w:rPr>
          <w:rFonts w:hint="eastAsia"/>
          <w:sz w:val="26"/>
          <w:szCs w:val="26"/>
        </w:rPr>
      </w:pPr>
    </w:p>
    <w:p w:rsidR="007F5059" w:rsidRDefault="00F664D3">
      <w:pPr>
        <w:pStyle w:val="Standard"/>
        <w:autoSpaceDE w:val="0"/>
        <w:ind w:firstLine="709"/>
        <w:jc w:val="both"/>
        <w:outlineLvl w:val="0"/>
        <w:rPr>
          <w:rFonts w:hint="eastAsia"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Дома, расположенные по адресу:</w:t>
      </w:r>
    </w:p>
    <w:p w:rsidR="007F5059" w:rsidRDefault="00F664D3">
      <w:pPr>
        <w:pStyle w:val="Standard"/>
        <w:autoSpaceDE w:val="0"/>
        <w:ind w:firstLine="709"/>
        <w:jc w:val="both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г. Анапа, ш. </w:t>
      </w:r>
      <w:proofErr w:type="spellStart"/>
      <w:r>
        <w:rPr>
          <w:rFonts w:eastAsia="Calibri"/>
          <w:sz w:val="26"/>
          <w:szCs w:val="26"/>
          <w:lang w:eastAsia="en-US"/>
        </w:rPr>
        <w:t>Супсехское</w:t>
      </w:r>
      <w:proofErr w:type="spellEnd"/>
      <w:r>
        <w:rPr>
          <w:rFonts w:eastAsia="Calibri"/>
          <w:sz w:val="26"/>
          <w:szCs w:val="26"/>
          <w:lang w:eastAsia="en-US"/>
        </w:rPr>
        <w:t>, д. 26, стр. 1;</w:t>
      </w:r>
    </w:p>
    <w:p w:rsidR="007F5059" w:rsidRDefault="00F664D3">
      <w:pPr>
        <w:pStyle w:val="Standard"/>
        <w:autoSpaceDE w:val="0"/>
        <w:ind w:firstLine="709"/>
        <w:jc w:val="both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г. Анапа, ш. </w:t>
      </w:r>
      <w:proofErr w:type="spellStart"/>
      <w:r>
        <w:rPr>
          <w:rFonts w:eastAsia="Calibri"/>
          <w:sz w:val="26"/>
          <w:szCs w:val="26"/>
          <w:lang w:eastAsia="en-US"/>
        </w:rPr>
        <w:t>Супсехское</w:t>
      </w:r>
      <w:proofErr w:type="spellEnd"/>
      <w:r>
        <w:rPr>
          <w:rFonts w:eastAsia="Calibri"/>
          <w:sz w:val="26"/>
          <w:szCs w:val="26"/>
          <w:lang w:eastAsia="en-US"/>
        </w:rPr>
        <w:t>, д. 26, стр. 2;</w:t>
      </w:r>
    </w:p>
    <w:p w:rsidR="007F5059" w:rsidRDefault="00F664D3">
      <w:pPr>
        <w:pStyle w:val="Standard"/>
        <w:autoSpaceDE w:val="0"/>
        <w:ind w:firstLine="709"/>
        <w:jc w:val="both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г. Анапа, ш. </w:t>
      </w:r>
      <w:proofErr w:type="spellStart"/>
      <w:r>
        <w:rPr>
          <w:rFonts w:eastAsia="Calibri"/>
          <w:sz w:val="26"/>
          <w:szCs w:val="26"/>
          <w:lang w:eastAsia="en-US"/>
        </w:rPr>
        <w:t>Супсехское</w:t>
      </w:r>
      <w:proofErr w:type="spellEnd"/>
      <w:r>
        <w:rPr>
          <w:rFonts w:eastAsia="Calibri"/>
          <w:sz w:val="26"/>
          <w:szCs w:val="26"/>
          <w:lang w:eastAsia="en-US"/>
        </w:rPr>
        <w:t>, д. 26, стр. 3;</w:t>
      </w:r>
    </w:p>
    <w:p w:rsidR="007F5059" w:rsidRDefault="00F664D3">
      <w:pPr>
        <w:pStyle w:val="Standard"/>
        <w:autoSpaceDE w:val="0"/>
        <w:ind w:firstLine="709"/>
        <w:jc w:val="both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г. Анапа, ш. </w:t>
      </w:r>
      <w:proofErr w:type="spellStart"/>
      <w:r>
        <w:rPr>
          <w:rFonts w:eastAsia="Calibri"/>
          <w:sz w:val="26"/>
          <w:szCs w:val="26"/>
          <w:lang w:eastAsia="en-US"/>
        </w:rPr>
        <w:t>Супсехское</w:t>
      </w:r>
      <w:proofErr w:type="spellEnd"/>
      <w:r>
        <w:rPr>
          <w:rFonts w:eastAsia="Calibri"/>
          <w:sz w:val="26"/>
          <w:szCs w:val="26"/>
          <w:lang w:eastAsia="en-US"/>
        </w:rPr>
        <w:t>, д. 26, стр. 4;</w:t>
      </w:r>
    </w:p>
    <w:p w:rsidR="007F5059" w:rsidRDefault="00F664D3">
      <w:pPr>
        <w:pStyle w:val="Standard"/>
        <w:autoSpaceDE w:val="0"/>
        <w:ind w:firstLine="709"/>
        <w:jc w:val="both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г. Анапа, ш. </w:t>
      </w:r>
      <w:proofErr w:type="spellStart"/>
      <w:r>
        <w:rPr>
          <w:rFonts w:eastAsia="Calibri"/>
          <w:sz w:val="26"/>
          <w:szCs w:val="26"/>
          <w:lang w:eastAsia="en-US"/>
        </w:rPr>
        <w:t>Супсехское</w:t>
      </w:r>
      <w:proofErr w:type="spellEnd"/>
      <w:r>
        <w:rPr>
          <w:rFonts w:eastAsia="Calibri"/>
          <w:sz w:val="26"/>
          <w:szCs w:val="26"/>
          <w:lang w:eastAsia="en-US"/>
        </w:rPr>
        <w:t>, д. 26, стр. 7;</w:t>
      </w:r>
    </w:p>
    <w:p w:rsidR="007F5059" w:rsidRDefault="00F664D3">
      <w:pPr>
        <w:pStyle w:val="Standard"/>
        <w:autoSpaceDE w:val="0"/>
        <w:ind w:firstLine="709"/>
        <w:jc w:val="both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г. Анапа, ш. </w:t>
      </w:r>
      <w:proofErr w:type="spellStart"/>
      <w:r>
        <w:rPr>
          <w:rFonts w:eastAsia="Calibri"/>
          <w:sz w:val="26"/>
          <w:szCs w:val="26"/>
          <w:lang w:eastAsia="en-US"/>
        </w:rPr>
        <w:t>Супсехское</w:t>
      </w:r>
      <w:proofErr w:type="spellEnd"/>
      <w:r>
        <w:rPr>
          <w:rFonts w:eastAsia="Calibri"/>
          <w:sz w:val="26"/>
          <w:szCs w:val="26"/>
          <w:lang w:eastAsia="en-US"/>
        </w:rPr>
        <w:t>, д. 26, стр. 8;</w:t>
      </w:r>
    </w:p>
    <w:p w:rsidR="007F5059" w:rsidRDefault="00F664D3">
      <w:pPr>
        <w:pStyle w:val="Standard"/>
        <w:autoSpaceDE w:val="0"/>
        <w:ind w:firstLine="709"/>
        <w:jc w:val="both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г. Анапа, ш. </w:t>
      </w:r>
      <w:proofErr w:type="spellStart"/>
      <w:r>
        <w:rPr>
          <w:rFonts w:eastAsia="Calibri"/>
          <w:sz w:val="26"/>
          <w:szCs w:val="26"/>
          <w:lang w:eastAsia="en-US"/>
        </w:rPr>
        <w:t>Супсехское</w:t>
      </w:r>
      <w:proofErr w:type="spellEnd"/>
      <w:r>
        <w:rPr>
          <w:rFonts w:eastAsia="Calibri"/>
          <w:sz w:val="26"/>
          <w:szCs w:val="26"/>
          <w:lang w:eastAsia="en-US"/>
        </w:rPr>
        <w:t>, д. 26, стр. 9;</w:t>
      </w:r>
    </w:p>
    <w:p w:rsidR="007F5059" w:rsidRDefault="00F664D3">
      <w:pPr>
        <w:pStyle w:val="Standard"/>
        <w:autoSpaceDE w:val="0"/>
        <w:ind w:firstLine="709"/>
        <w:jc w:val="both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г. Анапа, ш. </w:t>
      </w:r>
      <w:proofErr w:type="spellStart"/>
      <w:r>
        <w:rPr>
          <w:rFonts w:eastAsia="Calibri"/>
          <w:sz w:val="26"/>
          <w:szCs w:val="26"/>
          <w:lang w:eastAsia="en-US"/>
        </w:rPr>
        <w:t>Супсехское</w:t>
      </w:r>
      <w:proofErr w:type="spellEnd"/>
      <w:r>
        <w:rPr>
          <w:rFonts w:eastAsia="Calibri"/>
          <w:sz w:val="26"/>
          <w:szCs w:val="26"/>
          <w:lang w:eastAsia="en-US"/>
        </w:rPr>
        <w:t>, д. 2</w:t>
      </w:r>
      <w:r>
        <w:rPr>
          <w:rFonts w:eastAsia="Calibri"/>
          <w:sz w:val="26"/>
          <w:szCs w:val="26"/>
          <w:lang w:eastAsia="en-US"/>
        </w:rPr>
        <w:t>6, стр. 10,</w:t>
      </w:r>
    </w:p>
    <w:p w:rsidR="007F5059" w:rsidRDefault="007F5059">
      <w:pPr>
        <w:pStyle w:val="Standard"/>
        <w:autoSpaceDE w:val="0"/>
        <w:ind w:firstLine="709"/>
        <w:jc w:val="both"/>
        <w:outlineLvl w:val="0"/>
        <w:rPr>
          <w:rFonts w:hint="eastAsia"/>
          <w:sz w:val="26"/>
          <w:szCs w:val="26"/>
        </w:rPr>
      </w:pPr>
    </w:p>
    <w:p w:rsidR="007F5059" w:rsidRDefault="00F664D3">
      <w:pPr>
        <w:pStyle w:val="Standard"/>
        <w:autoSpaceDE w:val="0"/>
        <w:ind w:firstLine="709"/>
        <w:jc w:val="both"/>
        <w:outlineLvl w:val="0"/>
        <w:rPr>
          <w:rFonts w:hint="eastAsia"/>
          <w:sz w:val="26"/>
          <w:szCs w:val="26"/>
        </w:rPr>
      </w:pPr>
      <w:proofErr w:type="gramStart"/>
      <w:r>
        <w:rPr>
          <w:rFonts w:eastAsia="Calibri"/>
          <w:sz w:val="26"/>
          <w:szCs w:val="26"/>
          <w:lang w:eastAsia="en-US"/>
        </w:rPr>
        <w:t xml:space="preserve">включены в данную региональную программу постановлением </w:t>
      </w:r>
      <w:r>
        <w:rPr>
          <w:rFonts w:eastAsia="Calibri"/>
          <w:color w:val="000000"/>
          <w:sz w:val="26"/>
          <w:szCs w:val="26"/>
          <w:lang w:eastAsia="en-US"/>
        </w:rPr>
        <w:t>главы администрации (губернатора) Краснодарского края от 28 декабря 2018 года № 895 «О внесении изменений в постановление главы администрации (губернатора) Краснодарского края от 31 декаб</w:t>
      </w:r>
      <w:r>
        <w:rPr>
          <w:rFonts w:eastAsia="Calibri"/>
          <w:color w:val="000000"/>
          <w:sz w:val="26"/>
          <w:szCs w:val="26"/>
          <w:lang w:eastAsia="en-US"/>
        </w:rPr>
        <w:t>ря 2013 года № 1638 «Об утверждении региональной программы капитального ремонта общего имущества собственников помещений в многоквартирных домах, расположенных на территории Краснодарского края, на 2014 – 2043 годы»:</w:t>
      </w:r>
      <w:proofErr w:type="gramEnd"/>
    </w:p>
    <w:p w:rsidR="007F5059" w:rsidRDefault="007F5059">
      <w:pPr>
        <w:pStyle w:val="Standard"/>
        <w:autoSpaceDE w:val="0"/>
        <w:ind w:firstLine="709"/>
        <w:jc w:val="both"/>
        <w:outlineLvl w:val="0"/>
        <w:rPr>
          <w:rFonts w:hint="eastAsia"/>
          <w:sz w:val="26"/>
          <w:szCs w:val="26"/>
        </w:rPr>
      </w:pPr>
    </w:p>
    <w:p w:rsidR="007F5059" w:rsidRDefault="007F5059">
      <w:pPr>
        <w:pStyle w:val="Standard"/>
        <w:autoSpaceDE w:val="0"/>
        <w:ind w:firstLine="709"/>
        <w:jc w:val="both"/>
        <w:outlineLvl w:val="0"/>
        <w:rPr>
          <w:rFonts w:hint="eastAsia"/>
          <w:sz w:val="26"/>
          <w:szCs w:val="26"/>
        </w:rPr>
      </w:pPr>
    </w:p>
    <w:p w:rsidR="007F5059" w:rsidRDefault="007F5059">
      <w:pPr>
        <w:pStyle w:val="Standard"/>
        <w:autoSpaceDE w:val="0"/>
        <w:ind w:firstLine="709"/>
        <w:jc w:val="both"/>
        <w:outlineLvl w:val="0"/>
        <w:rPr>
          <w:rFonts w:hint="eastAsia"/>
          <w:sz w:val="26"/>
          <w:szCs w:val="26"/>
        </w:rPr>
      </w:pPr>
    </w:p>
    <w:p w:rsidR="007F5059" w:rsidRDefault="007F5059">
      <w:pPr>
        <w:pStyle w:val="Standard"/>
        <w:autoSpaceDE w:val="0"/>
        <w:ind w:firstLine="709"/>
        <w:jc w:val="both"/>
        <w:outlineLvl w:val="0"/>
        <w:rPr>
          <w:rFonts w:hint="eastAsia"/>
        </w:rPr>
      </w:pPr>
    </w:p>
    <w:p w:rsidR="007F5059" w:rsidRDefault="007F5059">
      <w:pPr>
        <w:pStyle w:val="Standard"/>
        <w:autoSpaceDE w:val="0"/>
        <w:ind w:firstLine="709"/>
        <w:jc w:val="both"/>
        <w:outlineLvl w:val="0"/>
        <w:rPr>
          <w:rFonts w:hint="eastAsia"/>
        </w:rPr>
      </w:pPr>
    </w:p>
    <w:p w:rsidR="007F5059" w:rsidRDefault="007F5059">
      <w:pPr>
        <w:pStyle w:val="Standard"/>
        <w:autoSpaceDE w:val="0"/>
        <w:ind w:firstLine="709"/>
        <w:jc w:val="both"/>
        <w:outlineLvl w:val="0"/>
        <w:rPr>
          <w:rFonts w:eastAsia="Calibri"/>
          <w:color w:val="000000"/>
          <w:sz w:val="10"/>
          <w:szCs w:val="10"/>
          <w:lang w:eastAsia="en-US"/>
        </w:rPr>
      </w:pPr>
    </w:p>
    <w:tbl>
      <w:tblPr>
        <w:tblW w:w="9664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6"/>
        <w:gridCol w:w="1809"/>
        <w:gridCol w:w="709"/>
        <w:gridCol w:w="567"/>
        <w:gridCol w:w="567"/>
        <w:gridCol w:w="567"/>
        <w:gridCol w:w="683"/>
        <w:gridCol w:w="683"/>
        <w:gridCol w:w="700"/>
        <w:gridCol w:w="683"/>
        <w:gridCol w:w="459"/>
        <w:gridCol w:w="459"/>
        <w:gridCol w:w="585"/>
        <w:gridCol w:w="577"/>
      </w:tblGrid>
      <w:tr w:rsidR="007F5059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059" w:rsidRDefault="00F664D3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059" w:rsidRDefault="00F664D3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2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F5059" w:rsidRDefault="00F664D3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 проведения работ по капитальному ремонту общего имущества собственников помещений в многоквартирных домах (годы)</w:t>
            </w:r>
          </w:p>
        </w:tc>
      </w:tr>
      <w:tr w:rsidR="007F5059">
        <w:tblPrEx>
          <w:tblCellMar>
            <w:top w:w="0" w:type="dxa"/>
            <w:bottom w:w="0" w:type="dxa"/>
          </w:tblCellMar>
        </w:tblPrEx>
        <w:trPr>
          <w:cantSplit/>
          <w:trHeight w:val="2580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F664D3">
            <w:pPr>
              <w:rPr>
                <w:rFonts w:hint="eastAsia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F664D3"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059" w:rsidRDefault="00F664D3">
            <w:pPr>
              <w:pStyle w:val="Standard"/>
              <w:jc w:val="center"/>
              <w:rPr>
                <w:rFonts w:hint="eastAsia"/>
                <w:sz w:val="20"/>
                <w:szCs w:val="20"/>
                <w:eastAsianLayout w:id="1931711488" w:vert="1" w:vertCompress="1"/>
              </w:rPr>
            </w:pPr>
            <w:r>
              <w:rPr>
                <w:sz w:val="20"/>
                <w:szCs w:val="20"/>
                <w:eastAsianLayout w:id="1931711488" w:vert="1" w:vertCompress="1"/>
              </w:rPr>
              <w:t>степень потребности в капитальном ремонте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059" w:rsidRDefault="00F664D3">
            <w:pPr>
              <w:pStyle w:val="Standard"/>
              <w:jc w:val="center"/>
              <w:rPr>
                <w:rFonts w:hint="eastAsia"/>
                <w:sz w:val="20"/>
                <w:szCs w:val="20"/>
                <w:eastAsianLayout w:id="1931711489" w:vert="1" w:vertCompress="1"/>
              </w:rPr>
            </w:pPr>
            <w:r>
              <w:rPr>
                <w:sz w:val="20"/>
                <w:szCs w:val="20"/>
                <w:eastAsianLayout w:id="1931711489" w:vert="1" w:vertCompress="1"/>
              </w:rPr>
              <w:t>фундамент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059" w:rsidRDefault="00F664D3">
            <w:pPr>
              <w:pStyle w:val="Standard"/>
              <w:jc w:val="center"/>
              <w:rPr>
                <w:rFonts w:hint="eastAsia"/>
                <w:sz w:val="20"/>
                <w:szCs w:val="20"/>
                <w:eastAsianLayout w:id="1931711490" w:vert="1" w:vertCompress="1"/>
              </w:rPr>
            </w:pPr>
            <w:r>
              <w:rPr>
                <w:sz w:val="20"/>
                <w:szCs w:val="20"/>
                <w:eastAsianLayout w:id="1931711490" w:vert="1" w:vertCompress="1"/>
              </w:rPr>
              <w:t>подвал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059" w:rsidRDefault="00F664D3">
            <w:pPr>
              <w:pStyle w:val="Standard"/>
              <w:jc w:val="center"/>
              <w:rPr>
                <w:rFonts w:hint="eastAsia"/>
                <w:sz w:val="20"/>
                <w:szCs w:val="20"/>
                <w:eastAsianLayout w:id="1931711491" w:vert="1" w:vertCompress="1"/>
              </w:rPr>
            </w:pPr>
            <w:r>
              <w:rPr>
                <w:sz w:val="20"/>
                <w:szCs w:val="20"/>
                <w:eastAsianLayout w:id="1931711491" w:vert="1" w:vertCompress="1"/>
              </w:rPr>
              <w:t>фасад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059" w:rsidRDefault="00F664D3">
            <w:pPr>
              <w:pStyle w:val="Standard"/>
              <w:jc w:val="center"/>
              <w:rPr>
                <w:rFonts w:hint="eastAsia"/>
                <w:sz w:val="20"/>
                <w:szCs w:val="20"/>
                <w:eastAsianLayout w:id="1931711492" w:vert="1" w:vertCompress="1"/>
              </w:rPr>
            </w:pPr>
            <w:r>
              <w:rPr>
                <w:sz w:val="20"/>
                <w:szCs w:val="20"/>
                <w:eastAsianLayout w:id="1931711492" w:vert="1" w:vertCompress="1"/>
              </w:rPr>
              <w:t>крыша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059" w:rsidRDefault="00F664D3">
            <w:pPr>
              <w:pStyle w:val="Standard"/>
              <w:jc w:val="center"/>
              <w:rPr>
                <w:rFonts w:hint="eastAsia"/>
                <w:sz w:val="20"/>
                <w:szCs w:val="20"/>
                <w:eastAsianLayout w:id="1931711493" w:vert="1" w:vertCompress="1"/>
              </w:rPr>
            </w:pPr>
            <w:r>
              <w:rPr>
                <w:sz w:val="20"/>
                <w:szCs w:val="20"/>
                <w:eastAsianLayout w:id="1931711493" w:vert="1" w:vertCompress="1"/>
              </w:rPr>
              <w:t>лифтовое оборудование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059" w:rsidRDefault="00F664D3">
            <w:pPr>
              <w:pStyle w:val="Standard"/>
              <w:jc w:val="center"/>
              <w:rPr>
                <w:rFonts w:hint="eastAsia"/>
                <w:sz w:val="20"/>
                <w:szCs w:val="20"/>
                <w:eastAsianLayout w:id="1931711494" w:vert="1" w:vertCompress="1"/>
              </w:rPr>
            </w:pPr>
            <w:r>
              <w:rPr>
                <w:sz w:val="20"/>
                <w:szCs w:val="20"/>
                <w:eastAsianLayout w:id="1931711494" w:vert="1" w:vertCompress="1"/>
              </w:rPr>
              <w:t xml:space="preserve"> система электроснабжения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059" w:rsidRDefault="00F664D3">
            <w:pPr>
              <w:pStyle w:val="Standard"/>
              <w:jc w:val="center"/>
              <w:rPr>
                <w:rFonts w:hint="eastAsia"/>
                <w:sz w:val="20"/>
                <w:szCs w:val="20"/>
                <w:eastAsianLayout w:id="1931711495" w:vert="1" w:vertCompress="1"/>
              </w:rPr>
            </w:pPr>
            <w:r>
              <w:rPr>
                <w:sz w:val="20"/>
                <w:szCs w:val="20"/>
                <w:eastAsianLayout w:id="1931711495" w:vert="1" w:vertCompress="1"/>
              </w:rPr>
              <w:t xml:space="preserve">система </w:t>
            </w:r>
            <w:r>
              <w:rPr>
                <w:sz w:val="20"/>
                <w:szCs w:val="20"/>
                <w:eastAsianLayout w:id="1931711495" w:vert="1" w:vertCompress="1"/>
              </w:rPr>
              <w:t>холодного водоснабжения</w:t>
            </w:r>
          </w:p>
        </w:tc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059" w:rsidRDefault="00F664D3">
            <w:pPr>
              <w:pStyle w:val="Standard"/>
              <w:jc w:val="center"/>
              <w:rPr>
                <w:rFonts w:hint="eastAsia"/>
                <w:sz w:val="20"/>
                <w:szCs w:val="20"/>
                <w:eastAsianLayout w:id="1931711496" w:vert="1" w:vertCompress="1"/>
              </w:rPr>
            </w:pPr>
            <w:r>
              <w:rPr>
                <w:sz w:val="20"/>
                <w:szCs w:val="20"/>
                <w:eastAsianLayout w:id="1931711496" w:vert="1" w:vertCompress="1"/>
              </w:rPr>
              <w:t>система водоотведения</w:t>
            </w:r>
          </w:p>
        </w:tc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059" w:rsidRDefault="00F664D3">
            <w:pPr>
              <w:pStyle w:val="Standard"/>
              <w:jc w:val="center"/>
              <w:rPr>
                <w:rFonts w:hint="eastAsia"/>
                <w:sz w:val="20"/>
                <w:szCs w:val="20"/>
                <w:eastAsianLayout w:id="1931711497" w:vert="1" w:vertCompress="1"/>
              </w:rPr>
            </w:pPr>
            <w:r>
              <w:rPr>
                <w:sz w:val="20"/>
                <w:szCs w:val="20"/>
                <w:eastAsianLayout w:id="1931711497" w:vert="1" w:vertCompress="1"/>
              </w:rPr>
              <w:t>система газоснабжения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059" w:rsidRDefault="00F664D3">
            <w:pPr>
              <w:pStyle w:val="Standard"/>
              <w:jc w:val="center"/>
              <w:rPr>
                <w:rFonts w:hint="eastAsia"/>
                <w:sz w:val="20"/>
                <w:szCs w:val="20"/>
                <w:eastAsianLayout w:id="1931711498" w:vert="1" w:vertCompress="1"/>
              </w:rPr>
            </w:pPr>
            <w:r>
              <w:rPr>
                <w:sz w:val="20"/>
                <w:szCs w:val="20"/>
                <w:eastAsianLayout w:id="1931711498" w:vert="1" w:vertCompress="1"/>
              </w:rPr>
              <w:t>система теплоснабжения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059" w:rsidRDefault="00F664D3">
            <w:pPr>
              <w:pStyle w:val="Standard"/>
              <w:jc w:val="center"/>
              <w:rPr>
                <w:rFonts w:hint="eastAsia"/>
                <w:sz w:val="20"/>
                <w:szCs w:val="20"/>
                <w:eastAsianLayout w:id="1931711499" w:vert="1" w:vertCompress="1"/>
              </w:rPr>
            </w:pPr>
            <w:r>
              <w:rPr>
                <w:sz w:val="20"/>
                <w:szCs w:val="20"/>
                <w:eastAsianLayout w:id="1931711499" w:vert="1" w:vertCompress="1"/>
              </w:rPr>
              <w:t>система горячего водоснабжения</w:t>
            </w:r>
          </w:p>
        </w:tc>
      </w:tr>
      <w:tr w:rsidR="007F505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059" w:rsidRDefault="00F664D3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059" w:rsidRDefault="00F664D3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F5059" w:rsidRDefault="00F664D3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F5059" w:rsidRDefault="00F664D3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F5059" w:rsidRDefault="00F664D3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F5059" w:rsidRDefault="00F664D3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F5059" w:rsidRDefault="00F664D3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F5059" w:rsidRDefault="00F664D3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F5059" w:rsidRDefault="00F664D3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F5059" w:rsidRDefault="00F664D3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F5059" w:rsidRDefault="00F664D3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F5059" w:rsidRDefault="00F664D3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F5059" w:rsidRDefault="00F664D3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F5059" w:rsidRDefault="00F664D3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7F5059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059" w:rsidRDefault="00F664D3">
            <w:pPr>
              <w:pStyle w:val="Standard"/>
              <w:jc w:val="center"/>
              <w:outlineLvl w:val="1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1253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059" w:rsidRDefault="00F664D3">
            <w:pPr>
              <w:pStyle w:val="Standard"/>
              <w:outlineLvl w:val="1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Анапа,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ш. </w:t>
            </w:r>
            <w:proofErr w:type="spellStart"/>
            <w:r>
              <w:rPr>
                <w:sz w:val="20"/>
                <w:szCs w:val="20"/>
              </w:rPr>
              <w:t>Супсехское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д. 26, стр. 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059" w:rsidRDefault="00F664D3">
            <w:pPr>
              <w:pStyle w:val="Standard"/>
              <w:jc w:val="center"/>
              <w:outlineLvl w:val="1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059" w:rsidRDefault="00F664D3">
            <w:pPr>
              <w:pStyle w:val="Standard"/>
              <w:jc w:val="center"/>
              <w:outlineLvl w:val="1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059" w:rsidRDefault="00F664D3">
            <w:pPr>
              <w:pStyle w:val="Standard"/>
              <w:jc w:val="center"/>
              <w:outlineLvl w:val="1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059" w:rsidRDefault="00F664D3">
            <w:pPr>
              <w:pStyle w:val="Standard"/>
              <w:jc w:val="center"/>
              <w:outlineLvl w:val="1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059" w:rsidRDefault="00F664D3">
            <w:pPr>
              <w:pStyle w:val="Standard"/>
              <w:jc w:val="center"/>
              <w:outlineLvl w:val="1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2041-2043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059" w:rsidRDefault="00F664D3">
            <w:pPr>
              <w:pStyle w:val="Standard"/>
              <w:jc w:val="center"/>
              <w:outlineLvl w:val="1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2041-2043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059" w:rsidRDefault="00F664D3">
            <w:pPr>
              <w:pStyle w:val="Standard"/>
              <w:jc w:val="center"/>
              <w:outlineLvl w:val="1"/>
              <w:rPr>
                <w:rFonts w:hint="eastAsia"/>
              </w:rPr>
            </w:pPr>
            <w:r>
              <w:rPr>
                <w:sz w:val="20"/>
                <w:szCs w:val="20"/>
              </w:rPr>
              <w:t>2041-2043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059" w:rsidRDefault="00F664D3">
            <w:pPr>
              <w:pStyle w:val="Standard"/>
              <w:jc w:val="center"/>
              <w:outlineLvl w:val="1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059" w:rsidRDefault="00F664D3">
            <w:pPr>
              <w:pStyle w:val="Standard"/>
              <w:jc w:val="center"/>
              <w:outlineLvl w:val="1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059" w:rsidRDefault="00F664D3">
            <w:pPr>
              <w:pStyle w:val="Standard"/>
              <w:jc w:val="center"/>
              <w:outlineLvl w:val="1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059" w:rsidRDefault="00F664D3">
            <w:pPr>
              <w:pStyle w:val="Standard"/>
              <w:jc w:val="center"/>
              <w:outlineLvl w:val="1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059" w:rsidRDefault="00F664D3">
            <w:pPr>
              <w:pStyle w:val="Standard"/>
              <w:jc w:val="center"/>
              <w:outlineLvl w:val="1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F5059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059" w:rsidRDefault="00F664D3">
            <w:pPr>
              <w:pStyle w:val="Standard"/>
              <w:jc w:val="center"/>
              <w:outlineLvl w:val="1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1254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059" w:rsidRDefault="00F664D3">
            <w:pPr>
              <w:pStyle w:val="Standard"/>
              <w:outlineLvl w:val="1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Анапа,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ш. </w:t>
            </w:r>
            <w:proofErr w:type="spellStart"/>
            <w:r>
              <w:rPr>
                <w:sz w:val="20"/>
                <w:szCs w:val="20"/>
              </w:rPr>
              <w:t>Супсехское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д. 26, стр. 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059" w:rsidRDefault="00F664D3">
            <w:pPr>
              <w:pStyle w:val="Standard"/>
              <w:jc w:val="center"/>
              <w:outlineLvl w:val="1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0,34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059" w:rsidRDefault="00F664D3">
            <w:pPr>
              <w:pStyle w:val="Standard"/>
              <w:jc w:val="center"/>
              <w:outlineLvl w:val="1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059" w:rsidRDefault="00F664D3">
            <w:pPr>
              <w:pStyle w:val="Standard"/>
              <w:jc w:val="center"/>
              <w:outlineLvl w:val="1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059" w:rsidRDefault="00F664D3">
            <w:pPr>
              <w:pStyle w:val="Standard"/>
              <w:jc w:val="center"/>
              <w:outlineLvl w:val="1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059" w:rsidRDefault="00F664D3">
            <w:pPr>
              <w:pStyle w:val="Standard"/>
              <w:jc w:val="center"/>
              <w:outlineLvl w:val="1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2041-2043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059" w:rsidRDefault="00F664D3">
            <w:pPr>
              <w:pStyle w:val="Standard"/>
              <w:jc w:val="center"/>
              <w:outlineLvl w:val="1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2041-2043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059" w:rsidRDefault="00F664D3">
            <w:pPr>
              <w:pStyle w:val="Standard"/>
              <w:jc w:val="center"/>
              <w:outlineLvl w:val="1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2041-2043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059" w:rsidRDefault="00F664D3">
            <w:pPr>
              <w:pStyle w:val="Standard"/>
              <w:jc w:val="center"/>
              <w:outlineLvl w:val="1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2041-2043</w:t>
            </w:r>
          </w:p>
        </w:tc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059" w:rsidRDefault="00F664D3">
            <w:pPr>
              <w:pStyle w:val="Standard"/>
              <w:jc w:val="center"/>
              <w:outlineLvl w:val="1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059" w:rsidRDefault="00F664D3">
            <w:pPr>
              <w:pStyle w:val="Standard"/>
              <w:jc w:val="center"/>
              <w:outlineLvl w:val="1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059" w:rsidRDefault="00F664D3">
            <w:pPr>
              <w:pStyle w:val="Standard"/>
              <w:jc w:val="center"/>
              <w:outlineLvl w:val="1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059" w:rsidRDefault="00F664D3">
            <w:pPr>
              <w:pStyle w:val="Standard"/>
              <w:jc w:val="center"/>
              <w:outlineLvl w:val="1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F5059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059" w:rsidRDefault="00F664D3">
            <w:pPr>
              <w:pStyle w:val="Standard"/>
              <w:jc w:val="center"/>
              <w:outlineLvl w:val="1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1255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059" w:rsidRDefault="00F664D3">
            <w:pPr>
              <w:pStyle w:val="Standard"/>
              <w:outlineLvl w:val="1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Анапа,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ш. </w:t>
            </w:r>
            <w:proofErr w:type="spellStart"/>
            <w:r>
              <w:rPr>
                <w:sz w:val="20"/>
                <w:szCs w:val="20"/>
              </w:rPr>
              <w:t>Супсехское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д. 26, стр. 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059" w:rsidRDefault="00F664D3">
            <w:pPr>
              <w:pStyle w:val="Standard"/>
              <w:jc w:val="center"/>
              <w:outlineLvl w:val="1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0,34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059" w:rsidRDefault="00F664D3">
            <w:pPr>
              <w:pStyle w:val="Standard"/>
              <w:jc w:val="center"/>
              <w:outlineLvl w:val="1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059" w:rsidRDefault="00F664D3">
            <w:pPr>
              <w:pStyle w:val="Standard"/>
              <w:jc w:val="center"/>
              <w:outlineLvl w:val="1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059" w:rsidRDefault="00F664D3">
            <w:pPr>
              <w:pStyle w:val="Standard"/>
              <w:jc w:val="center"/>
              <w:outlineLvl w:val="1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059" w:rsidRDefault="00F664D3">
            <w:pPr>
              <w:pStyle w:val="Standard"/>
              <w:jc w:val="center"/>
              <w:outlineLvl w:val="1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2041-2043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059" w:rsidRDefault="00F664D3">
            <w:pPr>
              <w:pStyle w:val="Standard"/>
              <w:jc w:val="center"/>
              <w:outlineLvl w:val="1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2041-2043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059" w:rsidRDefault="00F664D3">
            <w:pPr>
              <w:pStyle w:val="Standard"/>
              <w:jc w:val="center"/>
              <w:outlineLvl w:val="1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2041-2043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059" w:rsidRDefault="00F664D3">
            <w:pPr>
              <w:pStyle w:val="Standard"/>
              <w:jc w:val="center"/>
              <w:outlineLvl w:val="1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2041-2043</w:t>
            </w:r>
          </w:p>
        </w:tc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059" w:rsidRDefault="00F664D3">
            <w:pPr>
              <w:pStyle w:val="Standard"/>
              <w:jc w:val="center"/>
              <w:outlineLvl w:val="1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059" w:rsidRDefault="00F664D3">
            <w:pPr>
              <w:pStyle w:val="Standard"/>
              <w:jc w:val="center"/>
              <w:outlineLvl w:val="1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059" w:rsidRDefault="00F664D3">
            <w:pPr>
              <w:pStyle w:val="Standard"/>
              <w:jc w:val="center"/>
              <w:outlineLvl w:val="1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059" w:rsidRDefault="00F664D3">
            <w:pPr>
              <w:pStyle w:val="Standard"/>
              <w:jc w:val="center"/>
              <w:outlineLvl w:val="1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F5059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059" w:rsidRDefault="00F664D3">
            <w:pPr>
              <w:pStyle w:val="Standard"/>
              <w:jc w:val="center"/>
              <w:outlineLvl w:val="1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1257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059" w:rsidRDefault="00F664D3">
            <w:pPr>
              <w:pStyle w:val="Standard"/>
              <w:outlineLvl w:val="1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Анапа,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ш. </w:t>
            </w:r>
            <w:proofErr w:type="spellStart"/>
            <w:r>
              <w:rPr>
                <w:sz w:val="20"/>
                <w:szCs w:val="20"/>
              </w:rPr>
              <w:t>Супсехское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д. 26, стр.</w:t>
            </w:r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059" w:rsidRDefault="00F664D3">
            <w:pPr>
              <w:pStyle w:val="Standard"/>
              <w:jc w:val="center"/>
              <w:outlineLvl w:val="1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059" w:rsidRDefault="00F664D3">
            <w:pPr>
              <w:pStyle w:val="Standard"/>
              <w:jc w:val="center"/>
              <w:outlineLvl w:val="1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059" w:rsidRDefault="00F664D3">
            <w:pPr>
              <w:pStyle w:val="Standard"/>
              <w:jc w:val="center"/>
              <w:outlineLvl w:val="1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059" w:rsidRDefault="00F664D3">
            <w:pPr>
              <w:pStyle w:val="Standard"/>
              <w:jc w:val="center"/>
              <w:outlineLvl w:val="1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059" w:rsidRDefault="00F664D3">
            <w:pPr>
              <w:pStyle w:val="Standard"/>
              <w:jc w:val="center"/>
              <w:outlineLvl w:val="1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059" w:rsidRDefault="00F664D3">
            <w:pPr>
              <w:pStyle w:val="Standard"/>
              <w:jc w:val="center"/>
              <w:outlineLvl w:val="1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2041-2043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059" w:rsidRDefault="00F664D3">
            <w:pPr>
              <w:pStyle w:val="Standard"/>
              <w:jc w:val="center"/>
              <w:outlineLvl w:val="1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2041-2043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059" w:rsidRDefault="00F664D3">
            <w:pPr>
              <w:pStyle w:val="Standard"/>
              <w:jc w:val="center"/>
              <w:outlineLvl w:val="1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059" w:rsidRDefault="00F664D3">
            <w:pPr>
              <w:pStyle w:val="Standard"/>
              <w:jc w:val="center"/>
              <w:outlineLvl w:val="1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059" w:rsidRDefault="00F664D3">
            <w:pPr>
              <w:pStyle w:val="Standard"/>
              <w:jc w:val="center"/>
              <w:outlineLvl w:val="1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059" w:rsidRDefault="00F664D3">
            <w:pPr>
              <w:pStyle w:val="Standard"/>
              <w:jc w:val="center"/>
              <w:outlineLvl w:val="1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059" w:rsidRDefault="00F664D3">
            <w:pPr>
              <w:pStyle w:val="Standard"/>
              <w:jc w:val="center"/>
              <w:outlineLvl w:val="1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F5059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059" w:rsidRDefault="00F664D3">
            <w:pPr>
              <w:pStyle w:val="Standard"/>
              <w:jc w:val="center"/>
              <w:outlineLvl w:val="1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1258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059" w:rsidRDefault="00F664D3">
            <w:pPr>
              <w:pStyle w:val="Standard"/>
              <w:outlineLvl w:val="1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Анапа,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ш. </w:t>
            </w:r>
            <w:proofErr w:type="spellStart"/>
            <w:r>
              <w:rPr>
                <w:sz w:val="20"/>
                <w:szCs w:val="20"/>
              </w:rPr>
              <w:t>Супсехское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д. 26, стр. 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059" w:rsidRDefault="00F664D3">
            <w:pPr>
              <w:pStyle w:val="Standard"/>
              <w:jc w:val="center"/>
              <w:outlineLvl w:val="1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059" w:rsidRDefault="00F664D3">
            <w:pPr>
              <w:pStyle w:val="Standard"/>
              <w:jc w:val="center"/>
              <w:outlineLvl w:val="1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059" w:rsidRDefault="00F664D3">
            <w:pPr>
              <w:pStyle w:val="Standard"/>
              <w:jc w:val="center"/>
              <w:outlineLvl w:val="1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059" w:rsidRDefault="00F664D3">
            <w:pPr>
              <w:pStyle w:val="Standard"/>
              <w:jc w:val="center"/>
              <w:outlineLvl w:val="1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059" w:rsidRDefault="00F664D3">
            <w:pPr>
              <w:pStyle w:val="Standard"/>
              <w:jc w:val="center"/>
              <w:outlineLvl w:val="1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059" w:rsidRDefault="00F664D3">
            <w:pPr>
              <w:pStyle w:val="Standard"/>
              <w:jc w:val="center"/>
              <w:outlineLvl w:val="1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2041-2043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059" w:rsidRDefault="00F664D3">
            <w:pPr>
              <w:pStyle w:val="Standard"/>
              <w:jc w:val="center"/>
              <w:outlineLvl w:val="1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2041-2043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059" w:rsidRDefault="00F664D3">
            <w:pPr>
              <w:pStyle w:val="Standard"/>
              <w:jc w:val="center"/>
              <w:outlineLvl w:val="1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059" w:rsidRDefault="00F664D3">
            <w:pPr>
              <w:pStyle w:val="Standard"/>
              <w:jc w:val="center"/>
              <w:outlineLvl w:val="1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059" w:rsidRDefault="00F664D3">
            <w:pPr>
              <w:pStyle w:val="Standard"/>
              <w:jc w:val="center"/>
              <w:outlineLvl w:val="1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059" w:rsidRDefault="00F664D3">
            <w:pPr>
              <w:pStyle w:val="Standard"/>
              <w:jc w:val="center"/>
              <w:outlineLvl w:val="1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059" w:rsidRDefault="00F664D3">
            <w:pPr>
              <w:pStyle w:val="Standard"/>
              <w:jc w:val="center"/>
              <w:outlineLvl w:val="1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F5059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059" w:rsidRDefault="00F664D3">
            <w:pPr>
              <w:pStyle w:val="Standard"/>
              <w:jc w:val="center"/>
              <w:outlineLvl w:val="1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1259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059" w:rsidRDefault="00F664D3">
            <w:pPr>
              <w:pStyle w:val="Standard"/>
              <w:outlineLvl w:val="1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Анапа,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ш. </w:t>
            </w:r>
            <w:proofErr w:type="spellStart"/>
            <w:r>
              <w:rPr>
                <w:sz w:val="20"/>
                <w:szCs w:val="20"/>
              </w:rPr>
              <w:t>Супсехское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д. 26, стр. 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059" w:rsidRDefault="00F664D3">
            <w:pPr>
              <w:pStyle w:val="Standard"/>
              <w:jc w:val="center"/>
              <w:outlineLvl w:val="1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059" w:rsidRDefault="00F664D3">
            <w:pPr>
              <w:pStyle w:val="Standard"/>
              <w:jc w:val="center"/>
              <w:outlineLvl w:val="1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059" w:rsidRDefault="00F664D3">
            <w:pPr>
              <w:pStyle w:val="Standard"/>
              <w:jc w:val="center"/>
              <w:outlineLvl w:val="1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059" w:rsidRDefault="00F664D3">
            <w:pPr>
              <w:pStyle w:val="Standard"/>
              <w:jc w:val="center"/>
              <w:outlineLvl w:val="1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059" w:rsidRDefault="00F664D3">
            <w:pPr>
              <w:pStyle w:val="Standard"/>
              <w:jc w:val="center"/>
              <w:outlineLvl w:val="1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059" w:rsidRDefault="00F664D3">
            <w:pPr>
              <w:pStyle w:val="Standard"/>
              <w:jc w:val="center"/>
              <w:outlineLvl w:val="1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2041-2043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059" w:rsidRDefault="00F664D3">
            <w:pPr>
              <w:pStyle w:val="Standard"/>
              <w:jc w:val="center"/>
              <w:outlineLvl w:val="1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2041-2043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059" w:rsidRDefault="00F664D3">
            <w:pPr>
              <w:pStyle w:val="Standard"/>
              <w:jc w:val="center"/>
              <w:outlineLvl w:val="1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2041-2043</w:t>
            </w:r>
          </w:p>
        </w:tc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059" w:rsidRDefault="00F664D3">
            <w:pPr>
              <w:pStyle w:val="Standard"/>
              <w:jc w:val="center"/>
              <w:outlineLvl w:val="1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059" w:rsidRDefault="00F664D3">
            <w:pPr>
              <w:pStyle w:val="Standard"/>
              <w:jc w:val="center"/>
              <w:outlineLvl w:val="1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059" w:rsidRDefault="00F664D3">
            <w:pPr>
              <w:pStyle w:val="Standard"/>
              <w:jc w:val="center"/>
              <w:outlineLvl w:val="1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059" w:rsidRDefault="00F664D3">
            <w:pPr>
              <w:pStyle w:val="Standard"/>
              <w:jc w:val="center"/>
              <w:outlineLvl w:val="1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F505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059" w:rsidRDefault="00F664D3">
            <w:pPr>
              <w:pStyle w:val="Standard"/>
              <w:jc w:val="center"/>
              <w:outlineLvl w:val="1"/>
              <w:rPr>
                <w:rFonts w:hint="eastAsia"/>
              </w:rPr>
            </w:pPr>
            <w:r>
              <w:rPr>
                <w:sz w:val="20"/>
                <w:szCs w:val="20"/>
              </w:rPr>
              <w:t>1260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059" w:rsidRDefault="00F664D3">
            <w:pPr>
              <w:pStyle w:val="Standard"/>
              <w:outlineLvl w:val="1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Анапа,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ш. </w:t>
            </w:r>
            <w:proofErr w:type="spellStart"/>
            <w:r>
              <w:rPr>
                <w:sz w:val="20"/>
                <w:szCs w:val="20"/>
              </w:rPr>
              <w:t>Супсехское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д. 26, стр. 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059" w:rsidRDefault="00F664D3">
            <w:pPr>
              <w:pStyle w:val="Standard"/>
              <w:jc w:val="center"/>
              <w:outlineLvl w:val="1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0,20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059" w:rsidRDefault="00F664D3">
            <w:pPr>
              <w:pStyle w:val="Standard"/>
              <w:jc w:val="center"/>
              <w:outlineLvl w:val="1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059" w:rsidRDefault="00F664D3">
            <w:pPr>
              <w:pStyle w:val="Standard"/>
              <w:jc w:val="center"/>
              <w:outlineLvl w:val="1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059" w:rsidRDefault="00F664D3">
            <w:pPr>
              <w:pStyle w:val="Standard"/>
              <w:jc w:val="center"/>
              <w:outlineLvl w:val="1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059" w:rsidRDefault="00F664D3">
            <w:pPr>
              <w:pStyle w:val="Standard"/>
              <w:jc w:val="center"/>
              <w:outlineLvl w:val="1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059" w:rsidRDefault="00F664D3">
            <w:pPr>
              <w:pStyle w:val="Standard"/>
              <w:jc w:val="center"/>
              <w:outlineLvl w:val="1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2038-2040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059" w:rsidRDefault="00F664D3">
            <w:pPr>
              <w:pStyle w:val="Standard"/>
              <w:jc w:val="center"/>
              <w:outlineLvl w:val="1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2041-2043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059" w:rsidRDefault="00F664D3">
            <w:pPr>
              <w:pStyle w:val="Standard"/>
              <w:jc w:val="center"/>
              <w:outlineLvl w:val="1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059" w:rsidRDefault="00F664D3">
            <w:pPr>
              <w:pStyle w:val="Standard"/>
              <w:jc w:val="center"/>
              <w:outlineLvl w:val="1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059" w:rsidRDefault="00F664D3">
            <w:pPr>
              <w:pStyle w:val="Standard"/>
              <w:jc w:val="center"/>
              <w:outlineLvl w:val="1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059" w:rsidRDefault="00F664D3">
            <w:pPr>
              <w:pStyle w:val="Standard"/>
              <w:jc w:val="center"/>
              <w:outlineLvl w:val="1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059" w:rsidRDefault="00F664D3">
            <w:pPr>
              <w:pStyle w:val="Standard"/>
              <w:jc w:val="center"/>
              <w:outlineLvl w:val="1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F5059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059" w:rsidRDefault="00F664D3">
            <w:pPr>
              <w:pStyle w:val="Standard"/>
              <w:jc w:val="center"/>
              <w:outlineLvl w:val="1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1261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059" w:rsidRDefault="00F664D3">
            <w:pPr>
              <w:pStyle w:val="Standard"/>
              <w:outlineLvl w:val="1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Анапа,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ш. </w:t>
            </w:r>
            <w:proofErr w:type="spellStart"/>
            <w:r>
              <w:rPr>
                <w:sz w:val="20"/>
                <w:szCs w:val="20"/>
              </w:rPr>
              <w:t>Супсехское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д. 26, стр. 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059" w:rsidRDefault="00F664D3">
            <w:pPr>
              <w:pStyle w:val="Standard"/>
              <w:jc w:val="center"/>
              <w:outlineLvl w:val="1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0,20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059" w:rsidRDefault="00F664D3">
            <w:pPr>
              <w:pStyle w:val="Standard"/>
              <w:jc w:val="center"/>
              <w:outlineLvl w:val="1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059" w:rsidRDefault="00F664D3">
            <w:pPr>
              <w:pStyle w:val="Standard"/>
              <w:jc w:val="center"/>
              <w:outlineLvl w:val="1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059" w:rsidRDefault="00F664D3">
            <w:pPr>
              <w:pStyle w:val="Standard"/>
              <w:jc w:val="center"/>
              <w:outlineLvl w:val="1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059" w:rsidRDefault="00F664D3">
            <w:pPr>
              <w:pStyle w:val="Standard"/>
              <w:jc w:val="center"/>
              <w:outlineLvl w:val="1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059" w:rsidRDefault="00F664D3">
            <w:pPr>
              <w:pStyle w:val="Standard"/>
              <w:jc w:val="center"/>
              <w:outlineLvl w:val="1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2038-2040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059" w:rsidRDefault="00F664D3">
            <w:pPr>
              <w:pStyle w:val="Standard"/>
              <w:jc w:val="center"/>
              <w:outlineLvl w:val="1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2041-2043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059" w:rsidRDefault="00F664D3">
            <w:pPr>
              <w:pStyle w:val="Standard"/>
              <w:jc w:val="center"/>
              <w:outlineLvl w:val="1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059" w:rsidRDefault="00F664D3">
            <w:pPr>
              <w:pStyle w:val="Standard"/>
              <w:jc w:val="center"/>
              <w:outlineLvl w:val="1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059" w:rsidRDefault="00F664D3">
            <w:pPr>
              <w:pStyle w:val="Standard"/>
              <w:jc w:val="center"/>
              <w:outlineLvl w:val="1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059" w:rsidRDefault="00F664D3">
            <w:pPr>
              <w:pStyle w:val="Standard"/>
              <w:jc w:val="center"/>
              <w:outlineLvl w:val="1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059" w:rsidRDefault="00F664D3">
            <w:pPr>
              <w:pStyle w:val="Standard"/>
              <w:jc w:val="center"/>
              <w:outlineLvl w:val="1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</w:tbl>
    <w:p w:rsidR="007F5059" w:rsidRDefault="007F5059">
      <w:pPr>
        <w:pStyle w:val="Standard"/>
        <w:autoSpaceDE w:val="0"/>
        <w:jc w:val="both"/>
        <w:outlineLvl w:val="0"/>
        <w:rPr>
          <w:rFonts w:eastAsia="Calibri"/>
          <w:color w:val="000000"/>
          <w:sz w:val="10"/>
          <w:szCs w:val="10"/>
          <w:lang w:eastAsia="en-US"/>
        </w:rPr>
      </w:pPr>
    </w:p>
    <w:p w:rsidR="007F5059" w:rsidRDefault="00F664D3">
      <w:pPr>
        <w:pStyle w:val="Standard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После утверждения и опубликования изменений, вносимых в региональную программу, собственникам </w:t>
      </w:r>
      <w:r>
        <w:rPr>
          <w:rFonts w:eastAsia="Calibri"/>
          <w:lang w:eastAsia="en-US"/>
        </w:rPr>
        <w:t>помещений в многоквартирном доме на общем собрании необходимо выбрать способ формирования фонда капитального ремонта и размер взносов на капитальный ремонт.</w:t>
      </w:r>
    </w:p>
    <w:p w:rsidR="007F5059" w:rsidRDefault="00F664D3">
      <w:pPr>
        <w:pStyle w:val="Standard"/>
        <w:ind w:firstLine="709"/>
        <w:jc w:val="both"/>
        <w:rPr>
          <w:rFonts w:hint="eastAsia"/>
        </w:rPr>
      </w:pPr>
      <w:proofErr w:type="gramStart"/>
      <w:r>
        <w:rPr>
          <w:rFonts w:eastAsia="Calibri"/>
          <w:lang w:eastAsia="en-US"/>
        </w:rPr>
        <w:t xml:space="preserve">В соответствии с частью 5 статьи 170 Жилищного кодекса Российской Федерации решение об определении </w:t>
      </w:r>
      <w:r>
        <w:rPr>
          <w:rFonts w:eastAsia="Calibri"/>
          <w:lang w:eastAsia="en-US"/>
        </w:rPr>
        <w:t xml:space="preserve">способа формирования фонда капитального ремонта должно быть принято собственниками помещений в многоквартирном доме </w:t>
      </w:r>
      <w:r>
        <w:rPr>
          <w:rFonts w:eastAsia="Calibri"/>
          <w:b/>
          <w:lang w:eastAsia="en-US"/>
        </w:rPr>
        <w:t>не менее чем в течение трех месяцев и не более чем в течение шести месяцев после официального опубликования региональной программы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b/>
          <w:lang w:eastAsia="en-US"/>
        </w:rPr>
        <w:t>капитальн</w:t>
      </w:r>
      <w:r>
        <w:rPr>
          <w:rFonts w:eastAsia="Calibri"/>
          <w:b/>
          <w:lang w:eastAsia="en-US"/>
        </w:rPr>
        <w:t>ого ремонта</w:t>
      </w:r>
      <w:r>
        <w:rPr>
          <w:rFonts w:eastAsia="Calibri"/>
          <w:lang w:eastAsia="en-US"/>
        </w:rPr>
        <w:t>, в которую включен многоквартирный дом, в отношении которого решается вопрос о</w:t>
      </w:r>
      <w:proofErr w:type="gramEnd"/>
      <w:r>
        <w:rPr>
          <w:rFonts w:eastAsia="Calibri"/>
          <w:lang w:eastAsia="en-US"/>
        </w:rPr>
        <w:t xml:space="preserve"> </w:t>
      </w:r>
      <w:proofErr w:type="gramStart"/>
      <w:r>
        <w:rPr>
          <w:rFonts w:eastAsia="Calibri"/>
          <w:lang w:eastAsia="en-US"/>
        </w:rPr>
        <w:t>выборе</w:t>
      </w:r>
      <w:proofErr w:type="gramEnd"/>
      <w:r>
        <w:rPr>
          <w:rFonts w:eastAsia="Calibri"/>
          <w:lang w:eastAsia="en-US"/>
        </w:rPr>
        <w:t xml:space="preserve"> способа формирования его фонда </w:t>
      </w:r>
      <w:r>
        <w:rPr>
          <w:rFonts w:eastAsia="Calibri"/>
          <w:lang w:eastAsia="en-US"/>
        </w:rPr>
        <w:lastRenderedPageBreak/>
        <w:t>капитального ремонта (следовательно, для вышеуказанных домов не ранее 29 марта 2019 года и не позднее 28 июня 2019 года).</w:t>
      </w:r>
    </w:p>
    <w:p w:rsidR="007F5059" w:rsidRDefault="00F664D3">
      <w:pPr>
        <w:pStyle w:val="Standard"/>
        <w:ind w:firstLine="709"/>
        <w:jc w:val="both"/>
        <w:rPr>
          <w:rFonts w:hint="eastAsia"/>
        </w:rPr>
      </w:pPr>
      <w:r>
        <w:rPr>
          <w:rFonts w:eastAsia="Calibri"/>
          <w:lang w:eastAsia="en-US"/>
        </w:rPr>
        <w:t xml:space="preserve">В </w:t>
      </w:r>
      <w:r>
        <w:rPr>
          <w:rFonts w:eastAsia="Calibri"/>
          <w:lang w:eastAsia="en-US"/>
        </w:rPr>
        <w:t>соответствии с частью 3 статьи 170 Жилищного кодекса Российской Федерации с</w:t>
      </w:r>
      <w:r>
        <w:t>обственники помещений в многоквартирном доме вправе выбрать один из следующих способов формирования фонда капитального ремонта:</w:t>
      </w:r>
    </w:p>
    <w:p w:rsidR="007F5059" w:rsidRDefault="00F664D3">
      <w:pPr>
        <w:pStyle w:val="Standard"/>
        <w:tabs>
          <w:tab w:val="left" w:pos="851"/>
        </w:tabs>
        <w:ind w:right="-1" w:firstLine="709"/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>1) перечисление взносов на капитальный ремонт на спец</w:t>
      </w:r>
      <w:r>
        <w:rPr>
          <w:sz w:val="26"/>
          <w:szCs w:val="26"/>
        </w:rPr>
        <w:t>иальный счет;</w:t>
      </w:r>
    </w:p>
    <w:p w:rsidR="007F5059" w:rsidRDefault="00F664D3">
      <w:pPr>
        <w:pStyle w:val="Standard"/>
        <w:tabs>
          <w:tab w:val="left" w:pos="851"/>
        </w:tabs>
        <w:ind w:right="-1" w:firstLine="709"/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>2) перечисление взносов на капитальный ремонт на счет регионального оператора.</w:t>
      </w:r>
    </w:p>
    <w:p w:rsidR="007F5059" w:rsidRDefault="00F664D3">
      <w:pPr>
        <w:pStyle w:val="Standard"/>
        <w:tabs>
          <w:tab w:val="left" w:pos="851"/>
        </w:tabs>
        <w:ind w:right="-1" w:firstLine="709"/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>В соответствии с частью 4 статьи 170 Жилищного кодекса Российской Федерации в случае, если собственники помещений в многоквартирном доме в качестве способа формиро</w:t>
      </w:r>
      <w:r>
        <w:rPr>
          <w:sz w:val="26"/>
          <w:szCs w:val="26"/>
        </w:rPr>
        <w:t>вания фонда капитального ремонта выбрали формирование его на специальном счете, решением общего собрания собственников помещений в многоквартирном доме должны быть определены:</w:t>
      </w:r>
    </w:p>
    <w:p w:rsidR="007F5059" w:rsidRDefault="00F664D3">
      <w:pPr>
        <w:pStyle w:val="Standard"/>
        <w:tabs>
          <w:tab w:val="left" w:pos="851"/>
        </w:tabs>
        <w:ind w:right="-1" w:firstLine="709"/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>размер ежемесячного взноса на капитальный ремонт, который не должен быть менее ч</w:t>
      </w:r>
      <w:r>
        <w:rPr>
          <w:sz w:val="26"/>
          <w:szCs w:val="26"/>
        </w:rPr>
        <w:t>ем минимальный размер взноса на капитальный ремонт, установленный нормативным правовым актом субъекта Российской Федерации;</w:t>
      </w:r>
    </w:p>
    <w:p w:rsidR="007F5059" w:rsidRDefault="00F664D3">
      <w:pPr>
        <w:pStyle w:val="Standard"/>
        <w:tabs>
          <w:tab w:val="left" w:pos="851"/>
        </w:tabs>
        <w:ind w:right="-1" w:firstLine="709"/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>владелец специального счета;</w:t>
      </w:r>
    </w:p>
    <w:p w:rsidR="007F5059" w:rsidRDefault="00F664D3">
      <w:pPr>
        <w:pStyle w:val="Standard"/>
        <w:tabs>
          <w:tab w:val="left" w:pos="851"/>
        </w:tabs>
        <w:ind w:right="-1" w:firstLine="709"/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>кредитная организация, в которой будет открыт специальный счет. Если владельцем специального счета опре</w:t>
      </w:r>
      <w:r>
        <w:rPr>
          <w:sz w:val="26"/>
          <w:szCs w:val="26"/>
        </w:rPr>
        <w:t>делен региональный оператор,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Федерации. В случае</w:t>
      </w:r>
      <w:proofErr w:type="gramStart"/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е</w:t>
      </w:r>
      <w:r>
        <w:rPr>
          <w:sz w:val="26"/>
          <w:szCs w:val="26"/>
        </w:rPr>
        <w:t>сли собственники помещений в многоквартирном доме не выбрали кредитную организацию, в которой будет открыт специальный счет, или эта кредитная организация не соответствует требованиям, указанным в настоящем пункте и части 2 статьи 176 настоящего Кодекса, в</w:t>
      </w:r>
      <w:r>
        <w:rPr>
          <w:sz w:val="26"/>
          <w:szCs w:val="26"/>
        </w:rPr>
        <w:t>опрос о выборе кредитной организации, в которой будет открыт специальный счет, считается переданным на усмотрение регионального оператора.</w:t>
      </w:r>
    </w:p>
    <w:p w:rsidR="007F5059" w:rsidRDefault="007F5059">
      <w:pPr>
        <w:pStyle w:val="Standard"/>
        <w:tabs>
          <w:tab w:val="left" w:pos="851"/>
        </w:tabs>
        <w:ind w:right="-1" w:firstLine="709"/>
        <w:jc w:val="both"/>
        <w:rPr>
          <w:rFonts w:hint="eastAsia"/>
          <w:sz w:val="26"/>
          <w:szCs w:val="26"/>
        </w:rPr>
      </w:pPr>
    </w:p>
    <w:p w:rsidR="007F5059" w:rsidRDefault="00F664D3">
      <w:pPr>
        <w:pStyle w:val="Standard"/>
        <w:tabs>
          <w:tab w:val="left" w:pos="851"/>
        </w:tabs>
        <w:ind w:right="-1" w:firstLine="709"/>
        <w:jc w:val="both"/>
        <w:rPr>
          <w:rFonts w:hint="eastAsia"/>
          <w:sz w:val="26"/>
          <w:szCs w:val="26"/>
        </w:rPr>
      </w:pPr>
      <w:r>
        <w:rPr>
          <w:b/>
          <w:sz w:val="26"/>
          <w:szCs w:val="26"/>
        </w:rPr>
        <w:t>В случае</w:t>
      </w:r>
      <w:proofErr w:type="gramStart"/>
      <w:r>
        <w:rPr>
          <w:b/>
          <w:sz w:val="26"/>
          <w:szCs w:val="26"/>
        </w:rPr>
        <w:t>,</w:t>
      </w:r>
      <w:proofErr w:type="gramEnd"/>
      <w:r>
        <w:rPr>
          <w:b/>
          <w:sz w:val="26"/>
          <w:szCs w:val="26"/>
        </w:rPr>
        <w:t xml:space="preserve"> если собственники помещений в вышеуказанных многоквартирных домах в срок, установленный частями 5 и 5.1 ст</w:t>
      </w:r>
      <w:r>
        <w:rPr>
          <w:b/>
          <w:sz w:val="26"/>
          <w:szCs w:val="26"/>
        </w:rPr>
        <w:t>атьи 170 Жилищного кодекса Российской Федерации, не выберут способ формирования фонда капитального ремонта или выбранный ими способ не будет реализован в установленный частями 5 и 5.1 статьи 170 Жилищного кодекса Российской Федерации срок, администрацией м</w:t>
      </w:r>
      <w:r>
        <w:rPr>
          <w:b/>
          <w:sz w:val="26"/>
          <w:szCs w:val="26"/>
        </w:rPr>
        <w:t>униципального образования город-курорт Анапа в соответствии с частью 7 статьи 170 Жилищного кодекса Российской Федерации будет принято решение о формировании фонда капитального ремонта вышеуказанных многоквартирных жилых домов на счете регионального операт</w:t>
      </w:r>
      <w:r>
        <w:rPr>
          <w:b/>
          <w:sz w:val="26"/>
          <w:szCs w:val="26"/>
        </w:rPr>
        <w:t>ора.</w:t>
      </w:r>
    </w:p>
    <w:p w:rsidR="007F5059" w:rsidRDefault="007F5059">
      <w:pPr>
        <w:pStyle w:val="Standard"/>
        <w:tabs>
          <w:tab w:val="left" w:pos="851"/>
        </w:tabs>
        <w:ind w:right="-1" w:firstLine="709"/>
        <w:jc w:val="both"/>
        <w:rPr>
          <w:rFonts w:hint="eastAsia"/>
          <w:sz w:val="26"/>
          <w:szCs w:val="26"/>
        </w:rPr>
      </w:pPr>
    </w:p>
    <w:p w:rsidR="007F5059" w:rsidRDefault="007F5059">
      <w:pPr>
        <w:pStyle w:val="Standard"/>
        <w:tabs>
          <w:tab w:val="left" w:pos="851"/>
        </w:tabs>
        <w:ind w:right="-1" w:firstLine="709"/>
        <w:jc w:val="both"/>
        <w:rPr>
          <w:rFonts w:hint="eastAsia"/>
          <w:sz w:val="26"/>
          <w:szCs w:val="26"/>
        </w:rPr>
      </w:pPr>
    </w:p>
    <w:p w:rsidR="007F5059" w:rsidRDefault="00F664D3">
      <w:pPr>
        <w:pStyle w:val="Standard"/>
        <w:tabs>
          <w:tab w:val="left" w:pos="851"/>
        </w:tabs>
        <w:ind w:right="-1" w:firstLine="709"/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>Уведомление о дате и времени проведения общего собрания собственников помещений в вышеуказанных многоквартирных домах для решения вопроса о выборе способа формирования фонда капитального ремонта будет размещено дополнительно на досках объявлений в к</w:t>
      </w:r>
      <w:r>
        <w:rPr>
          <w:sz w:val="26"/>
          <w:szCs w:val="26"/>
        </w:rPr>
        <w:t>аждом подъезде вышеуказанных многоквартирных домов.</w:t>
      </w:r>
    </w:p>
    <w:p w:rsidR="007F5059" w:rsidRDefault="007F5059">
      <w:pPr>
        <w:pStyle w:val="Standard"/>
        <w:tabs>
          <w:tab w:val="left" w:pos="851"/>
        </w:tabs>
        <w:ind w:right="-1" w:firstLine="709"/>
        <w:jc w:val="both"/>
        <w:rPr>
          <w:rFonts w:hint="eastAsia"/>
          <w:sz w:val="26"/>
          <w:szCs w:val="26"/>
        </w:rPr>
      </w:pPr>
    </w:p>
    <w:p w:rsidR="007F5059" w:rsidRDefault="007F5059">
      <w:pPr>
        <w:pStyle w:val="Standard"/>
        <w:tabs>
          <w:tab w:val="left" w:pos="851"/>
        </w:tabs>
        <w:ind w:right="-1" w:firstLine="709"/>
        <w:jc w:val="both"/>
        <w:rPr>
          <w:rFonts w:hint="eastAsia"/>
          <w:sz w:val="26"/>
          <w:szCs w:val="26"/>
        </w:rPr>
      </w:pPr>
    </w:p>
    <w:p w:rsidR="007F5059" w:rsidRDefault="007F5059">
      <w:pPr>
        <w:pStyle w:val="Standard"/>
        <w:tabs>
          <w:tab w:val="left" w:pos="851"/>
        </w:tabs>
        <w:ind w:right="-1" w:firstLine="709"/>
        <w:jc w:val="both"/>
        <w:rPr>
          <w:rFonts w:hint="eastAsia"/>
          <w:sz w:val="26"/>
          <w:szCs w:val="26"/>
        </w:rPr>
      </w:pPr>
    </w:p>
    <w:p w:rsidR="007F5059" w:rsidRDefault="007F5059">
      <w:pPr>
        <w:pStyle w:val="Standard"/>
        <w:tabs>
          <w:tab w:val="left" w:pos="851"/>
        </w:tabs>
        <w:ind w:right="-1" w:firstLine="709"/>
        <w:jc w:val="both"/>
        <w:rPr>
          <w:rFonts w:hint="eastAsia"/>
          <w:sz w:val="26"/>
          <w:szCs w:val="26"/>
        </w:rPr>
      </w:pPr>
    </w:p>
    <w:p w:rsidR="007F5059" w:rsidRDefault="007F5059">
      <w:pPr>
        <w:pStyle w:val="Standard"/>
        <w:tabs>
          <w:tab w:val="left" w:pos="851"/>
        </w:tabs>
        <w:ind w:right="-1" w:firstLine="709"/>
        <w:jc w:val="both"/>
        <w:rPr>
          <w:rFonts w:hint="eastAsia"/>
          <w:sz w:val="26"/>
          <w:szCs w:val="26"/>
        </w:rPr>
      </w:pPr>
    </w:p>
    <w:p w:rsidR="007F5059" w:rsidRDefault="007F5059">
      <w:pPr>
        <w:pStyle w:val="Standard"/>
        <w:tabs>
          <w:tab w:val="left" w:pos="851"/>
        </w:tabs>
        <w:ind w:right="-1" w:firstLine="709"/>
        <w:jc w:val="both"/>
        <w:rPr>
          <w:rFonts w:hint="eastAsia"/>
          <w:sz w:val="26"/>
          <w:szCs w:val="26"/>
        </w:rPr>
      </w:pPr>
    </w:p>
    <w:p w:rsidR="007F5059" w:rsidRDefault="00F664D3">
      <w:pPr>
        <w:pStyle w:val="Standard"/>
        <w:tabs>
          <w:tab w:val="left" w:pos="851"/>
        </w:tabs>
        <w:ind w:right="-1" w:firstLine="709"/>
        <w:jc w:val="right"/>
        <w:rPr>
          <w:rFonts w:hint="eastAsia"/>
          <w:sz w:val="26"/>
          <w:szCs w:val="26"/>
        </w:rPr>
      </w:pPr>
      <w:r>
        <w:rPr>
          <w:sz w:val="26"/>
          <w:szCs w:val="26"/>
        </w:rPr>
        <w:t>С уважением,</w:t>
      </w:r>
    </w:p>
    <w:p w:rsidR="007F5059" w:rsidRDefault="00F664D3">
      <w:pPr>
        <w:pStyle w:val="Standard"/>
        <w:tabs>
          <w:tab w:val="left" w:pos="851"/>
        </w:tabs>
        <w:ind w:right="-1" w:firstLine="709"/>
        <w:jc w:val="right"/>
        <w:rPr>
          <w:rFonts w:hint="eastAsia"/>
          <w:sz w:val="26"/>
          <w:szCs w:val="26"/>
        </w:rPr>
      </w:pPr>
      <w:r>
        <w:rPr>
          <w:sz w:val="26"/>
          <w:szCs w:val="26"/>
        </w:rPr>
        <w:t>администрация ООО УК «</w:t>
      </w:r>
      <w:proofErr w:type="spellStart"/>
      <w:r>
        <w:rPr>
          <w:sz w:val="26"/>
          <w:szCs w:val="26"/>
        </w:rPr>
        <w:t>Горгиппия</w:t>
      </w:r>
      <w:proofErr w:type="spellEnd"/>
      <w:r>
        <w:rPr>
          <w:sz w:val="26"/>
          <w:szCs w:val="26"/>
        </w:rPr>
        <w:t>-Сервис»</w:t>
      </w:r>
    </w:p>
    <w:sectPr w:rsidR="007F505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4D3" w:rsidRDefault="00F664D3">
      <w:pPr>
        <w:rPr>
          <w:rFonts w:hint="eastAsia"/>
        </w:rPr>
      </w:pPr>
      <w:r>
        <w:separator/>
      </w:r>
    </w:p>
  </w:endnote>
  <w:endnote w:type="continuationSeparator" w:id="0">
    <w:p w:rsidR="00F664D3" w:rsidRDefault="00F664D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4D3" w:rsidRDefault="00F664D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664D3" w:rsidRDefault="00F664D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F5059"/>
    <w:rsid w:val="007F5059"/>
    <w:rsid w:val="00EE5E87"/>
    <w:rsid w:val="00F6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1034</Words>
  <Characters>5897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2019-03-01T16:58:00Z</cp:lastPrinted>
  <dcterms:created xsi:type="dcterms:W3CDTF">2019-03-01T16:44:00Z</dcterms:created>
  <dcterms:modified xsi:type="dcterms:W3CDTF">2019-03-04T11:21:00Z</dcterms:modified>
</cp:coreProperties>
</file>